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7B" w:rsidRPr="007F53BE" w:rsidRDefault="000B047B" w:rsidP="000B047B">
      <w:pPr>
        <w:pStyle w:val="Sansinterligne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29</w:t>
      </w: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/11/11</w:t>
      </w: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ab/>
      </w:r>
    </w:p>
    <w:p w:rsidR="000B047B" w:rsidRPr="007F53BE" w:rsidRDefault="000B047B" w:rsidP="000B047B">
      <w:pPr>
        <w:pStyle w:val="Sansinterligne"/>
        <w:jc w:val="center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Rapport </w:t>
      </w:r>
      <w:r w:rsidR="002D182D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>4</w:t>
      </w: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 Anglais</w:t>
      </w:r>
    </w:p>
    <w:p w:rsidR="00420F38" w:rsidRDefault="000B047B" w:rsidP="000B047B">
      <w:pPr>
        <w:pStyle w:val="NormalWeb"/>
        <w:spacing w:after="0"/>
      </w:pPr>
      <w:r w:rsidRPr="007F53BE">
        <w:rPr>
          <w:rStyle w:val="Sous-titreCar"/>
        </w:rPr>
        <w:t xml:space="preserve">Objectif </w:t>
      </w:r>
      <w:r>
        <w:t>:</w:t>
      </w:r>
    </w:p>
    <w:p w:rsidR="00A4357F" w:rsidRDefault="00A4357F" w:rsidP="00A4357F">
      <w:pPr>
        <w:pStyle w:val="NormalWeb"/>
        <w:spacing w:before="0" w:beforeAutospacing="0" w:after="0"/>
      </w:pPr>
    </w:p>
    <w:p w:rsidR="000B047B" w:rsidRPr="007838EA" w:rsidRDefault="007838EA" w:rsidP="007838EA">
      <w:pPr>
        <w:pStyle w:val="Paragraphedeliste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Analyser nos prestations orales pour a</w:t>
      </w:r>
      <w:r w:rsidR="000B047B" w:rsidRPr="00A4357F">
        <w:rPr>
          <w:rFonts w:ascii="Times New Roman" w:hAnsi="Times New Roman" w:cs="Times New Roman"/>
          <w:sz w:val="24"/>
          <w:szCs w:val="24"/>
        </w:rPr>
        <w:t>mél</w:t>
      </w:r>
      <w:r w:rsidR="002D182D">
        <w:rPr>
          <w:rFonts w:ascii="Times New Roman" w:hAnsi="Times New Roman" w:cs="Times New Roman"/>
          <w:sz w:val="24"/>
          <w:szCs w:val="24"/>
        </w:rPr>
        <w:t xml:space="preserve">iorer </w:t>
      </w:r>
      <w:r w:rsidR="00E479D4">
        <w:rPr>
          <w:rFonts w:ascii="Times New Roman" w:hAnsi="Times New Roman" w:cs="Times New Roman"/>
          <w:sz w:val="24"/>
          <w:szCs w:val="24"/>
        </w:rPr>
        <w:t>ces dernières</w:t>
      </w:r>
      <w:r>
        <w:rPr>
          <w:rFonts w:ascii="Times New Roman" w:hAnsi="Times New Roman" w:cs="Times New Roman"/>
          <w:sz w:val="24"/>
          <w:szCs w:val="24"/>
        </w:rPr>
        <w:t>.</w:t>
      </w:r>
      <w:r w:rsidR="000B047B">
        <w:tab/>
      </w:r>
      <w:r w:rsidR="000B047B">
        <w:tab/>
      </w:r>
      <w:r w:rsidR="000B047B">
        <w:tab/>
      </w:r>
    </w:p>
    <w:p w:rsidR="00420F38" w:rsidRDefault="000B047B" w:rsidP="000B047B">
      <w:pPr>
        <w:pStyle w:val="NormalWeb"/>
        <w:spacing w:after="0"/>
      </w:pPr>
      <w:r w:rsidRPr="007F53BE">
        <w:rPr>
          <w:rStyle w:val="Sous-titreCar"/>
        </w:rPr>
        <w:t xml:space="preserve">Ressource </w:t>
      </w:r>
      <w:r>
        <w:t xml:space="preserve">: </w:t>
      </w:r>
    </w:p>
    <w:p w:rsidR="00A4357F" w:rsidRDefault="00A4357F" w:rsidP="00A4357F">
      <w:pPr>
        <w:pStyle w:val="NormalWeb"/>
        <w:spacing w:before="0" w:beforeAutospacing="0" w:after="0"/>
      </w:pPr>
    </w:p>
    <w:p w:rsidR="007838EA" w:rsidRDefault="007838EA" w:rsidP="00A4357F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Caméra, ordinateur, rétroprojecteur, </w:t>
      </w:r>
      <w:proofErr w:type="spellStart"/>
      <w:r>
        <w:rPr>
          <w:rFonts w:ascii="Times New Roman" w:hAnsi="Times New Roman" w:cs="Times New Roman"/>
          <w:sz w:val="24"/>
          <w:szCs w:val="24"/>
        </w:rPr>
        <w:t>McDo</w:t>
      </w:r>
      <w:proofErr w:type="spellEnd"/>
      <w:r>
        <w:rPr>
          <w:rFonts w:ascii="Times New Roman" w:hAnsi="Times New Roman" w:cs="Times New Roman"/>
          <w:sz w:val="24"/>
          <w:szCs w:val="24"/>
        </w:rPr>
        <w:t>, internet</w:t>
      </w:r>
      <w:r w:rsidR="00E479D4">
        <w:rPr>
          <w:rFonts w:ascii="Times New Roman" w:hAnsi="Times New Roman" w:cs="Times New Roman"/>
          <w:sz w:val="24"/>
          <w:szCs w:val="24"/>
        </w:rPr>
        <w:t>.</w:t>
      </w:r>
    </w:p>
    <w:p w:rsidR="00E37B25" w:rsidRPr="00E37B25" w:rsidRDefault="000B047B" w:rsidP="00567CA8">
      <w:pPr>
        <w:pStyle w:val="Sous-titre"/>
        <w:jc w:val="both"/>
      </w:pPr>
      <w:r>
        <w:t>Activité</w:t>
      </w:r>
      <w:r w:rsidR="00420F38">
        <w:t>s</w:t>
      </w:r>
      <w:r w:rsidR="00E37B25">
        <w:t xml:space="preserve"> : </w:t>
      </w:r>
    </w:p>
    <w:p w:rsidR="00420F38" w:rsidRDefault="007838EA" w:rsidP="007838EA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Préparation individuelle d’un exposé sur un sujet de notre choix</w:t>
      </w:r>
      <w:r w:rsidR="00ED13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8EA" w:rsidRDefault="00E479D4" w:rsidP="007838EA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Exposé oral</w:t>
      </w:r>
      <w:r w:rsidR="00E975BC">
        <w:rPr>
          <w:rFonts w:ascii="Times New Roman" w:hAnsi="Times New Roman" w:cs="Times New Roman"/>
          <w:sz w:val="24"/>
          <w:szCs w:val="24"/>
        </w:rPr>
        <w:t xml:space="preserve">. </w:t>
      </w:r>
      <w:r w:rsidR="007838EA">
        <w:rPr>
          <w:rFonts w:ascii="Times New Roman" w:hAnsi="Times New Roman" w:cs="Times New Roman"/>
          <w:sz w:val="24"/>
          <w:szCs w:val="24"/>
        </w:rPr>
        <w:t xml:space="preserve">Règles : </w:t>
      </w:r>
    </w:p>
    <w:p w:rsidR="007838EA" w:rsidRDefault="007838EA" w:rsidP="007838EA">
      <w:pPr>
        <w:pStyle w:val="Paragraphedeliste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Choix du sujet libre</w:t>
      </w:r>
    </w:p>
    <w:p w:rsidR="007838EA" w:rsidRDefault="007838EA" w:rsidP="007838EA">
      <w:pPr>
        <w:pStyle w:val="Paragraphedeliste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Durée  libre</w:t>
      </w:r>
    </w:p>
    <w:p w:rsidR="007838EA" w:rsidRDefault="007838EA" w:rsidP="007838EA">
      <w:pPr>
        <w:pStyle w:val="Paragraphedeliste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 Power Point</w:t>
      </w:r>
    </w:p>
    <w:p w:rsidR="007838EA" w:rsidRDefault="007838EA" w:rsidP="007838EA">
      <w:pPr>
        <w:pStyle w:val="Paragraphedeliste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 de lecture de notes </w:t>
      </w:r>
    </w:p>
    <w:p w:rsidR="007838EA" w:rsidRDefault="007838EA" w:rsidP="007838EA">
      <w:pPr>
        <w:pStyle w:val="Paragraphedeliste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 une seconde partie échange avec le « public »</w:t>
      </w:r>
    </w:p>
    <w:p w:rsidR="00420F38" w:rsidRDefault="00420F38" w:rsidP="00420F38">
      <w:pPr>
        <w:pStyle w:val="Sous-titre"/>
      </w:pPr>
      <w:r w:rsidRPr="007B3689">
        <w:t>Evaluation :</w:t>
      </w:r>
    </w:p>
    <w:p w:rsidR="003C74EA" w:rsidRPr="00F92AAA" w:rsidRDefault="00DF416B" w:rsidP="00DF416B">
      <w:pPr>
        <w:pStyle w:val="Paragraphedelis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Nous avons eu du mal à trouver certains mots en anglais lors de nos exposés et donc nous essayions soit</w:t>
      </w:r>
      <w:r w:rsidR="00E479D4">
        <w:rPr>
          <w:rFonts w:ascii="Times New Roman" w:hAnsi="Times New Roman" w:cs="Times New Roman"/>
          <w:sz w:val="24"/>
          <w:szCs w:val="24"/>
        </w:rPr>
        <w:t xml:space="preserve"> de contourner la difficulté </w:t>
      </w:r>
      <w:r>
        <w:rPr>
          <w:rFonts w:ascii="Times New Roman" w:hAnsi="Times New Roman" w:cs="Times New Roman"/>
          <w:sz w:val="24"/>
          <w:szCs w:val="24"/>
        </w:rPr>
        <w:t xml:space="preserve">en employant </w:t>
      </w:r>
      <w:r w:rsidR="00E479D4">
        <w:rPr>
          <w:rFonts w:ascii="Times New Roman" w:hAnsi="Times New Roman" w:cs="Times New Roman"/>
          <w:sz w:val="24"/>
          <w:szCs w:val="24"/>
        </w:rPr>
        <w:t xml:space="preserve">d’autres expressions synonymes en anglais, soit d’utiliser des mots en français. Chacun semblait à l’aise malgré la présence d’auditeurs et de la caméra. La deuxième partie consistait à échanger, poser des questions sur un point incompris ou un terme. </w:t>
      </w:r>
    </w:p>
    <w:p w:rsidR="00420F38" w:rsidRDefault="00420F38" w:rsidP="00674124">
      <w:pPr>
        <w:pStyle w:val="Sous-titre"/>
      </w:pPr>
      <w:r>
        <w:t xml:space="preserve">Conclusion : </w:t>
      </w:r>
    </w:p>
    <w:p w:rsidR="00DB02FB" w:rsidRPr="00DB02FB" w:rsidRDefault="00DB02FB" w:rsidP="00573B38">
      <w:pPr>
        <w:ind w:left="708"/>
        <w:rPr>
          <w:rFonts w:ascii="Times New Roman" w:hAnsi="Times New Roman" w:cs="Times New Roman"/>
        </w:rPr>
      </w:pPr>
      <w:r w:rsidRPr="00DB02FB">
        <w:rPr>
          <w:rFonts w:ascii="Times New Roman" w:hAnsi="Times New Roman" w:cs="Times New Roman"/>
        </w:rPr>
        <w:t>Ayant cherché un peu de vocabulaire au préalable et le réutilisant plus tard sous forme d’exposé, on a retenu ce vocabulaire.</w:t>
      </w:r>
      <w:r>
        <w:rPr>
          <w:rFonts w:ascii="Times New Roman" w:hAnsi="Times New Roman" w:cs="Times New Roman"/>
        </w:rPr>
        <w:t xml:space="preserve"> L’activité fut</w:t>
      </w:r>
      <w:r w:rsidR="00E975BC">
        <w:rPr>
          <w:rFonts w:ascii="Times New Roman" w:hAnsi="Times New Roman" w:cs="Times New Roman"/>
        </w:rPr>
        <w:t xml:space="preserve"> vraiment amusante et plaisante et nos a permis de parler assez longtemps.</w:t>
      </w:r>
    </w:p>
    <w:p w:rsidR="00A4357F" w:rsidRDefault="00420F38" w:rsidP="00420F38">
      <w:pPr>
        <w:rPr>
          <w:rStyle w:val="Sous-titreCar"/>
        </w:rPr>
      </w:pPr>
      <w:r w:rsidRPr="007F53BE">
        <w:rPr>
          <w:rStyle w:val="Sous-titreCar"/>
        </w:rPr>
        <w:t>Question :</w:t>
      </w:r>
      <w:r w:rsidR="00A4357F">
        <w:rPr>
          <w:rStyle w:val="Sous-titreCar"/>
        </w:rPr>
        <w:tab/>
      </w:r>
    </w:p>
    <w:p w:rsidR="00573B38" w:rsidRDefault="00ED133D" w:rsidP="00573B38">
      <w:pPr>
        <w:pStyle w:val="Sous-titre"/>
        <w:rPr>
          <w:rFonts w:ascii="Times New Roman" w:eastAsiaTheme="minorHAnsi" w:hAnsi="Times New Roman" w:cs="Times New Roman"/>
          <w:i w:val="0"/>
          <w:color w:val="auto"/>
          <w:spacing w:val="0"/>
        </w:rPr>
      </w:pPr>
      <w:r>
        <w:rPr>
          <w:rStyle w:val="Sous-titreCar"/>
        </w:rPr>
        <w:tab/>
      </w:r>
      <w:r w:rsidR="00E479D4">
        <w:rPr>
          <w:rFonts w:ascii="Times New Roman" w:eastAsiaTheme="minorHAnsi" w:hAnsi="Times New Roman" w:cs="Times New Roman"/>
          <w:i w:val="0"/>
          <w:color w:val="auto"/>
          <w:spacing w:val="0"/>
        </w:rPr>
        <w:t xml:space="preserve">Comment </w:t>
      </w:r>
      <w:r w:rsidR="00DB02FB">
        <w:rPr>
          <w:rFonts w:ascii="Times New Roman" w:eastAsiaTheme="minorHAnsi" w:hAnsi="Times New Roman" w:cs="Times New Roman"/>
          <w:i w:val="0"/>
          <w:color w:val="auto"/>
          <w:spacing w:val="0"/>
        </w:rPr>
        <w:t>peut-on savoir si notre expression</w:t>
      </w:r>
      <w:r w:rsidR="00E479D4">
        <w:rPr>
          <w:rFonts w:ascii="Times New Roman" w:eastAsiaTheme="minorHAnsi" w:hAnsi="Times New Roman" w:cs="Times New Roman"/>
          <w:i w:val="0"/>
          <w:color w:val="auto"/>
          <w:spacing w:val="0"/>
        </w:rPr>
        <w:t xml:space="preserve"> n’est pas trop</w:t>
      </w:r>
      <w:r w:rsidR="00DB02FB">
        <w:rPr>
          <w:rFonts w:ascii="Times New Roman" w:eastAsiaTheme="minorHAnsi" w:hAnsi="Times New Roman" w:cs="Times New Roman"/>
          <w:i w:val="0"/>
          <w:color w:val="auto"/>
          <w:spacing w:val="0"/>
        </w:rPr>
        <w:t xml:space="preserve"> proche du</w:t>
      </w:r>
      <w:r w:rsidR="00E479D4">
        <w:rPr>
          <w:rFonts w:ascii="Times New Roman" w:eastAsiaTheme="minorHAnsi" w:hAnsi="Times New Roman" w:cs="Times New Roman"/>
          <w:i w:val="0"/>
          <w:color w:val="auto"/>
          <w:spacing w:val="0"/>
        </w:rPr>
        <w:t xml:space="preserve"> français ?</w:t>
      </w:r>
    </w:p>
    <w:p w:rsidR="00573B38" w:rsidRPr="00573B38" w:rsidRDefault="00573B38" w:rsidP="00573B38">
      <w:pPr>
        <w:spacing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 peut-on s’évaluer efficacement alors qu’on a tous un niveau assez faible et se corriger ?</w:t>
      </w:r>
    </w:p>
    <w:sectPr w:rsidR="00573B38" w:rsidRPr="00573B38" w:rsidSect="0059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5BD3"/>
    <w:multiLevelType w:val="hybridMultilevel"/>
    <w:tmpl w:val="FB267FB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74E77AF"/>
    <w:multiLevelType w:val="hybridMultilevel"/>
    <w:tmpl w:val="96B2C3DC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89F7B65"/>
    <w:multiLevelType w:val="hybridMultilevel"/>
    <w:tmpl w:val="19D2051C"/>
    <w:lvl w:ilvl="0" w:tplc="4E8CA3D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94F5403"/>
    <w:multiLevelType w:val="hybridMultilevel"/>
    <w:tmpl w:val="FC003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C40F0"/>
    <w:multiLevelType w:val="hybridMultilevel"/>
    <w:tmpl w:val="0526CB08"/>
    <w:lvl w:ilvl="0" w:tplc="48FAFB7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60154C0"/>
    <w:multiLevelType w:val="hybridMultilevel"/>
    <w:tmpl w:val="45B4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4171C"/>
    <w:multiLevelType w:val="hybridMultilevel"/>
    <w:tmpl w:val="944C99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DF6831"/>
    <w:multiLevelType w:val="hybridMultilevel"/>
    <w:tmpl w:val="C4B274D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D142E1C"/>
    <w:multiLevelType w:val="hybridMultilevel"/>
    <w:tmpl w:val="3300FF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63770"/>
    <w:multiLevelType w:val="hybridMultilevel"/>
    <w:tmpl w:val="F9166D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2653D25"/>
    <w:multiLevelType w:val="hybridMultilevel"/>
    <w:tmpl w:val="06CC41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E2228"/>
    <w:multiLevelType w:val="hybridMultilevel"/>
    <w:tmpl w:val="13D66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44189"/>
    <w:multiLevelType w:val="hybridMultilevel"/>
    <w:tmpl w:val="AC4443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D09C7"/>
    <w:multiLevelType w:val="hybridMultilevel"/>
    <w:tmpl w:val="A1B4FFE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2D647DF"/>
    <w:multiLevelType w:val="hybridMultilevel"/>
    <w:tmpl w:val="6540C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C77EA"/>
    <w:multiLevelType w:val="hybridMultilevel"/>
    <w:tmpl w:val="2806E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7E1460"/>
    <w:multiLevelType w:val="hybridMultilevel"/>
    <w:tmpl w:val="CA547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42166"/>
    <w:multiLevelType w:val="hybridMultilevel"/>
    <w:tmpl w:val="A49C7B22"/>
    <w:lvl w:ilvl="0" w:tplc="C80036F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65900CD1"/>
    <w:multiLevelType w:val="hybridMultilevel"/>
    <w:tmpl w:val="C8A4D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E5B4B"/>
    <w:multiLevelType w:val="hybridMultilevel"/>
    <w:tmpl w:val="752A63BE"/>
    <w:lvl w:ilvl="0" w:tplc="76D665F8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67E511BC"/>
    <w:multiLevelType w:val="hybridMultilevel"/>
    <w:tmpl w:val="DE04F518"/>
    <w:lvl w:ilvl="0" w:tplc="24529F90"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1">
    <w:nsid w:val="776C3F3D"/>
    <w:multiLevelType w:val="hybridMultilevel"/>
    <w:tmpl w:val="8A045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4B6529"/>
    <w:multiLevelType w:val="hybridMultilevel"/>
    <w:tmpl w:val="E8E42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7"/>
  </w:num>
  <w:num w:numId="4">
    <w:abstractNumId w:val="19"/>
  </w:num>
  <w:num w:numId="5">
    <w:abstractNumId w:val="20"/>
  </w:num>
  <w:num w:numId="6">
    <w:abstractNumId w:val="1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15"/>
  </w:num>
  <w:num w:numId="14">
    <w:abstractNumId w:val="22"/>
  </w:num>
  <w:num w:numId="15">
    <w:abstractNumId w:val="16"/>
  </w:num>
  <w:num w:numId="16">
    <w:abstractNumId w:val="11"/>
  </w:num>
  <w:num w:numId="17">
    <w:abstractNumId w:val="8"/>
  </w:num>
  <w:num w:numId="18">
    <w:abstractNumId w:val="21"/>
  </w:num>
  <w:num w:numId="19">
    <w:abstractNumId w:val="3"/>
  </w:num>
  <w:num w:numId="20">
    <w:abstractNumId w:val="10"/>
  </w:num>
  <w:num w:numId="21">
    <w:abstractNumId w:val="14"/>
  </w:num>
  <w:num w:numId="22">
    <w:abstractNumId w:val="18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047B"/>
    <w:rsid w:val="00042139"/>
    <w:rsid w:val="000A4EB7"/>
    <w:rsid w:val="000B047B"/>
    <w:rsid w:val="001F10E9"/>
    <w:rsid w:val="001F3CE8"/>
    <w:rsid w:val="002313C7"/>
    <w:rsid w:val="002D182D"/>
    <w:rsid w:val="002D6CBC"/>
    <w:rsid w:val="003C74EA"/>
    <w:rsid w:val="003F49EC"/>
    <w:rsid w:val="003F4D13"/>
    <w:rsid w:val="00420F38"/>
    <w:rsid w:val="005465E1"/>
    <w:rsid w:val="00567A98"/>
    <w:rsid w:val="00567CA8"/>
    <w:rsid w:val="00573B38"/>
    <w:rsid w:val="005913F3"/>
    <w:rsid w:val="00640D1C"/>
    <w:rsid w:val="00652123"/>
    <w:rsid w:val="006641CA"/>
    <w:rsid w:val="00674124"/>
    <w:rsid w:val="007838EA"/>
    <w:rsid w:val="008A51FE"/>
    <w:rsid w:val="009C5111"/>
    <w:rsid w:val="00A4357F"/>
    <w:rsid w:val="00C62DF0"/>
    <w:rsid w:val="00CC2645"/>
    <w:rsid w:val="00DB02FB"/>
    <w:rsid w:val="00DF416B"/>
    <w:rsid w:val="00E37B25"/>
    <w:rsid w:val="00E479D4"/>
    <w:rsid w:val="00E975BC"/>
    <w:rsid w:val="00ED133D"/>
    <w:rsid w:val="00F92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A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  <w:style w:type="paragraph" w:styleId="Paragraphedeliste">
    <w:name w:val="List Paragraph"/>
    <w:basedOn w:val="Normal"/>
    <w:uiPriority w:val="34"/>
    <w:qFormat/>
    <w:rsid w:val="00E37B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37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  <w:style w:type="paragraph" w:styleId="Paragraphedeliste">
    <w:name w:val="List Paragraph"/>
    <w:basedOn w:val="Normal"/>
    <w:uiPriority w:val="34"/>
    <w:qFormat/>
    <w:rsid w:val="00E37B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37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B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11F17-CDD7-45A1-AC87-9E99AC61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VERUT</dc:creator>
  <cp:lastModifiedBy>Etudiant ENSGSI</cp:lastModifiedBy>
  <cp:revision>3</cp:revision>
  <dcterms:created xsi:type="dcterms:W3CDTF">2012-05-29T14:04:00Z</dcterms:created>
  <dcterms:modified xsi:type="dcterms:W3CDTF">2012-05-29T14:38:00Z</dcterms:modified>
</cp:coreProperties>
</file>